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799" w:rsidRDefault="001B6799" w:rsidP="001B6799">
      <w:pPr>
        <w:rPr>
          <w:sz w:val="22"/>
          <w:szCs w:val="22"/>
        </w:rPr>
      </w:pPr>
      <w:r>
        <w:t>Рассмотрено и одобрено</w:t>
      </w:r>
    </w:p>
    <w:p w:rsidR="001B6799" w:rsidRDefault="001B6799" w:rsidP="001B6799">
      <w:r>
        <w:t>на заседании ЦМК</w:t>
      </w:r>
    </w:p>
    <w:p w:rsidR="001B6799" w:rsidRDefault="001B6799" w:rsidP="001B6799">
      <w:r>
        <w:t xml:space="preserve">№   </w:t>
      </w:r>
      <w:r w:rsidR="00A60ACB">
        <w:rPr>
          <w:u w:val="single"/>
        </w:rPr>
        <w:t>_</w:t>
      </w:r>
      <w:r>
        <w:rPr>
          <w:u w:val="single"/>
        </w:rPr>
        <w:t xml:space="preserve"> </w:t>
      </w:r>
      <w:r>
        <w:t xml:space="preserve">  от </w:t>
      </w:r>
      <w:r w:rsidR="00A60ACB">
        <w:rPr>
          <w:u w:val="single"/>
        </w:rPr>
        <w:t>____</w:t>
      </w:r>
      <w:r w:rsidR="00380ACF">
        <w:rPr>
          <w:u w:val="single"/>
        </w:rPr>
        <w:t>___</w:t>
      </w:r>
    </w:p>
    <w:p w:rsidR="001B6799" w:rsidRDefault="001B6799" w:rsidP="001B6799"/>
    <w:p w:rsidR="001B6799" w:rsidRDefault="001B6799" w:rsidP="001B6799">
      <w:r>
        <w:t>Председатель ЦМК</w:t>
      </w:r>
    </w:p>
    <w:p w:rsidR="001B6799" w:rsidRDefault="001B6799" w:rsidP="001B6799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1B6799" w:rsidRDefault="001B6799" w:rsidP="001B6799">
      <w:pPr>
        <w:spacing w:line="360" w:lineRule="auto"/>
        <w:jc w:val="center"/>
        <w:rPr>
          <w:sz w:val="22"/>
          <w:szCs w:val="22"/>
        </w:rPr>
      </w:pPr>
    </w:p>
    <w:p w:rsidR="001B6799" w:rsidRPr="00454D46" w:rsidRDefault="001B6799" w:rsidP="001B6799">
      <w:pPr>
        <w:spacing w:line="360" w:lineRule="auto"/>
        <w:jc w:val="center"/>
        <w:rPr>
          <w:b/>
          <w:sz w:val="28"/>
          <w:szCs w:val="28"/>
        </w:rPr>
      </w:pPr>
      <w:r w:rsidRPr="00454D46">
        <w:rPr>
          <w:b/>
          <w:sz w:val="28"/>
          <w:szCs w:val="28"/>
        </w:rPr>
        <w:t>Вопросы к зачету</w:t>
      </w:r>
    </w:p>
    <w:p w:rsidR="001B6799" w:rsidRDefault="001B6799" w:rsidP="001B6799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МДК 01.01 Организация безналичных расчетов</w:t>
      </w:r>
    </w:p>
    <w:p w:rsidR="001B6799" w:rsidRDefault="001B6799" w:rsidP="001B6799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1B6799" w:rsidRDefault="001B6799" w:rsidP="001B6799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>
        <w:rPr>
          <w:b/>
        </w:rPr>
        <w:t xml:space="preserve">  </w:t>
      </w:r>
      <w:r w:rsidR="001766E9">
        <w:rPr>
          <w:b/>
        </w:rPr>
        <w:t>семестр 202</w:t>
      </w:r>
      <w:r w:rsidR="00472F1D">
        <w:rPr>
          <w:b/>
        </w:rPr>
        <w:t>4</w:t>
      </w:r>
      <w:r>
        <w:rPr>
          <w:b/>
        </w:rPr>
        <w:t xml:space="preserve">/ </w:t>
      </w:r>
      <w:r w:rsidR="001766E9">
        <w:rPr>
          <w:b/>
        </w:rPr>
        <w:t>202</w:t>
      </w:r>
      <w:r w:rsidR="00472F1D">
        <w:rPr>
          <w:b/>
        </w:rPr>
        <w:t>5</w:t>
      </w:r>
      <w:bookmarkStart w:id="0" w:name="_GoBack"/>
      <w:bookmarkEnd w:id="0"/>
      <w:r w:rsidR="00A60ACB">
        <w:rPr>
          <w:b/>
        </w:rPr>
        <w:t xml:space="preserve"> учебного</w:t>
      </w:r>
      <w:r>
        <w:rPr>
          <w:b/>
        </w:rPr>
        <w:t xml:space="preserve"> года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Понятие и виды расчетов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Правовое регулирование расчетов наличными денежными средствами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открытия и закрытия банковских счетов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Содержание и порядок формирования юридических дел клиентов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Документы, предоставляемые для открытия счетов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В каких случаях закрываются расчетные (текущие) счета клиентов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Очередность списания средств со счетов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Проверка соблюдения организациями порядка работы с денежной наличностью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Прогнозирование налично-денежного оборота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Нормативные документы, регулирующие безналичные расчеты в РФ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Содержание (реквизиты) расчетных документов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Правила совершения операций по расчетным счетам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оформления, представления, отзыва и возврата расчетных документов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платежных поручений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частичной оплаты платежного поручения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Картотека № 2. Характеристика платежного ордера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платежных требований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аккредитивов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инкассовых поручений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Технология совершения расчетных операций с помощью чеков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отражения в учете операций по расчетным документам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исполнения и возврата сумм, неправильно зачисленных на счета клиентов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Типичные нарушения при совершении расчетных операций по счетам клиентов</w:t>
      </w:r>
    </w:p>
    <w:p w:rsidR="00E52CFC" w:rsidRPr="008D27FB" w:rsidRDefault="00E52CFC" w:rsidP="00E52CFC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Правовые документы, регулирующие организацию обслуживания счетов бюджетов бюджетной системы РФ</w:t>
      </w:r>
    </w:p>
    <w:p w:rsidR="00B67823" w:rsidRPr="0054513B" w:rsidRDefault="00E52CFC" w:rsidP="0054513B">
      <w:pPr>
        <w:widowControl w:val="0"/>
        <w:numPr>
          <w:ilvl w:val="0"/>
          <w:numId w:val="1"/>
        </w:numPr>
        <w:tabs>
          <w:tab w:val="clear" w:pos="1647"/>
          <w:tab w:val="num" w:pos="0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8D27FB">
        <w:rPr>
          <w:sz w:val="28"/>
          <w:szCs w:val="28"/>
        </w:rPr>
        <w:t>Порядок нумерации лицевых счетов по средствам бюджетов</w:t>
      </w:r>
    </w:p>
    <w:sectPr w:rsidR="00B67823" w:rsidRPr="00545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F97077"/>
    <w:multiLevelType w:val="hybridMultilevel"/>
    <w:tmpl w:val="D71876C6"/>
    <w:lvl w:ilvl="0" w:tplc="F5847BE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CFC"/>
    <w:rsid w:val="001766E9"/>
    <w:rsid w:val="001B6799"/>
    <w:rsid w:val="00380ACF"/>
    <w:rsid w:val="00454D46"/>
    <w:rsid w:val="00472F1D"/>
    <w:rsid w:val="0054513B"/>
    <w:rsid w:val="00A60ACB"/>
    <w:rsid w:val="00B67823"/>
    <w:rsid w:val="00E5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2D629"/>
  <w15:chartTrackingRefBased/>
  <w15:docId w15:val="{8C39ABFA-F9DE-4F8C-94E4-192C601EE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0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9</cp:revision>
  <dcterms:created xsi:type="dcterms:W3CDTF">2018-01-18T06:18:00Z</dcterms:created>
  <dcterms:modified xsi:type="dcterms:W3CDTF">2024-10-16T12:58:00Z</dcterms:modified>
</cp:coreProperties>
</file>